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A2F31" w14:textId="77777777" w:rsidR="00653C16" w:rsidRPr="00684FB7" w:rsidRDefault="00653C16" w:rsidP="00653C16">
      <w:pPr>
        <w:jc w:val="center"/>
        <w:rPr>
          <w:rFonts w:ascii="宋体" w:eastAsia="宋体" w:hAnsi="宋体"/>
          <w:b/>
          <w:sz w:val="40"/>
          <w:szCs w:val="40"/>
        </w:rPr>
      </w:pPr>
      <w:r w:rsidRPr="00684FB7">
        <w:rPr>
          <w:rFonts w:ascii="宋体" w:eastAsia="宋体" w:hAnsi="宋体" w:hint="eastAsia"/>
          <w:b/>
          <w:sz w:val="40"/>
          <w:szCs w:val="40"/>
        </w:rPr>
        <w:t>互联网保险合作机构信息</w:t>
      </w:r>
    </w:p>
    <w:p w14:paraId="6C3C1B30" w14:textId="4EA23315" w:rsidR="00653C16" w:rsidRPr="00684FB7" w:rsidRDefault="00653C16" w:rsidP="00653C16">
      <w:pPr>
        <w:jc w:val="right"/>
        <w:rPr>
          <w:rFonts w:ascii="宋体" w:eastAsia="宋体" w:hAnsi="宋体"/>
          <w:sz w:val="30"/>
          <w:szCs w:val="30"/>
        </w:rPr>
      </w:pPr>
      <w:r w:rsidRPr="00684FB7">
        <w:rPr>
          <w:rFonts w:ascii="宋体" w:eastAsia="宋体" w:hAnsi="宋体" w:hint="eastAsia"/>
          <w:sz w:val="30"/>
          <w:szCs w:val="30"/>
        </w:rPr>
        <w:t>——</w:t>
      </w:r>
      <w:r w:rsidR="00613F05" w:rsidRPr="00684FB7">
        <w:rPr>
          <w:rFonts w:ascii="宋体" w:eastAsia="宋体" w:hAnsi="宋体" w:hint="eastAsia"/>
          <w:sz w:val="30"/>
          <w:szCs w:val="30"/>
        </w:rPr>
        <w:t>新华人寿保险股份有限公司</w:t>
      </w:r>
    </w:p>
    <w:p w14:paraId="7BD03640" w14:textId="47ED4963" w:rsidR="00653C16" w:rsidRPr="00684FB7" w:rsidRDefault="00653C16" w:rsidP="00653C16">
      <w:pPr>
        <w:rPr>
          <w:rFonts w:ascii="宋体" w:eastAsia="宋体" w:hAnsi="宋体"/>
          <w:sz w:val="32"/>
          <w:szCs w:val="32"/>
        </w:rPr>
      </w:pPr>
    </w:p>
    <w:p w14:paraId="75252883" w14:textId="791D3769" w:rsidR="00653C16" w:rsidRPr="00684FB7" w:rsidRDefault="00653C16" w:rsidP="00653C16">
      <w:pPr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684FB7">
        <w:rPr>
          <w:rFonts w:ascii="宋体" w:eastAsia="宋体" w:hAnsi="宋体"/>
          <w:b/>
          <w:sz w:val="32"/>
          <w:szCs w:val="32"/>
        </w:rPr>
        <w:t xml:space="preserve">   </w:t>
      </w:r>
      <w:r w:rsidRPr="00684FB7">
        <w:rPr>
          <w:rFonts w:ascii="宋体" w:eastAsia="宋体" w:hAnsi="宋体" w:hint="eastAsia"/>
          <w:b/>
          <w:sz w:val="32"/>
          <w:szCs w:val="32"/>
        </w:rPr>
        <w:t>一、保险机构名称</w:t>
      </w:r>
    </w:p>
    <w:p w14:paraId="31DBB3B2" w14:textId="2C6B0137" w:rsidR="00C51BAE" w:rsidRPr="00684FB7" w:rsidRDefault="006D64A0" w:rsidP="009C0C4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新华</w:t>
      </w:r>
      <w:r w:rsidR="00C51BAE" w:rsidRPr="00684FB7">
        <w:rPr>
          <w:rFonts w:ascii="宋体" w:eastAsia="宋体" w:hAnsi="宋体" w:hint="eastAsia"/>
          <w:sz w:val="32"/>
          <w:szCs w:val="32"/>
        </w:rPr>
        <w:t>人寿保险股份有限公司</w:t>
      </w:r>
    </w:p>
    <w:p w14:paraId="54A5E705" w14:textId="4E125F38" w:rsidR="00653C16" w:rsidRPr="00684FB7" w:rsidRDefault="00653C16" w:rsidP="00684FB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t>二、业务合作范围</w:t>
      </w:r>
    </w:p>
    <w:p w14:paraId="437CACE5" w14:textId="77777777" w:rsidR="007D7C1F" w:rsidRPr="00684FB7" w:rsidRDefault="007D7C1F" w:rsidP="00C51BA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我行接受保险公司委托，在保险公司授权范围内代理销售保险产品并提供相关服务</w:t>
      </w:r>
    </w:p>
    <w:p w14:paraId="376F833F" w14:textId="56636319" w:rsidR="00653C16" w:rsidRPr="00684FB7" w:rsidRDefault="00653C16" w:rsidP="00684FB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t>三、合作起止时间</w:t>
      </w:r>
    </w:p>
    <w:p w14:paraId="2934FC31" w14:textId="56344EA8" w:rsidR="00653C16" w:rsidRPr="00684FB7" w:rsidRDefault="00653C16" w:rsidP="00653C16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/>
          <w:sz w:val="32"/>
          <w:szCs w:val="32"/>
        </w:rPr>
        <w:t>2021</w:t>
      </w:r>
      <w:r w:rsidRPr="00684FB7">
        <w:rPr>
          <w:rFonts w:ascii="宋体" w:eastAsia="宋体" w:hAnsi="宋体" w:hint="eastAsia"/>
          <w:sz w:val="32"/>
          <w:szCs w:val="32"/>
        </w:rPr>
        <w:t>年1月1日-</w:t>
      </w:r>
      <w:r w:rsidRPr="00684FB7">
        <w:rPr>
          <w:rFonts w:ascii="宋体" w:eastAsia="宋体" w:hAnsi="宋体"/>
          <w:sz w:val="32"/>
          <w:szCs w:val="32"/>
        </w:rPr>
        <w:t>202</w:t>
      </w:r>
      <w:r w:rsidR="00F15BCD" w:rsidRPr="00684FB7">
        <w:rPr>
          <w:rFonts w:ascii="宋体" w:eastAsia="宋体" w:hAnsi="宋体" w:hint="eastAsia"/>
          <w:sz w:val="32"/>
          <w:szCs w:val="32"/>
        </w:rPr>
        <w:t>1</w:t>
      </w:r>
      <w:r w:rsidRPr="00684FB7">
        <w:rPr>
          <w:rFonts w:ascii="宋体" w:eastAsia="宋体" w:hAnsi="宋体" w:hint="eastAsia"/>
          <w:sz w:val="32"/>
          <w:szCs w:val="32"/>
        </w:rPr>
        <w:t>年1</w:t>
      </w:r>
      <w:r w:rsidRPr="00684FB7">
        <w:rPr>
          <w:rFonts w:ascii="宋体" w:eastAsia="宋体" w:hAnsi="宋体"/>
          <w:sz w:val="32"/>
          <w:szCs w:val="32"/>
        </w:rPr>
        <w:t>2</w:t>
      </w:r>
      <w:r w:rsidRPr="00684FB7">
        <w:rPr>
          <w:rFonts w:ascii="宋体" w:eastAsia="宋体" w:hAnsi="宋体" w:hint="eastAsia"/>
          <w:sz w:val="32"/>
          <w:szCs w:val="32"/>
        </w:rPr>
        <w:t>月3</w:t>
      </w:r>
      <w:r w:rsidRPr="00684FB7">
        <w:rPr>
          <w:rFonts w:ascii="宋体" w:eastAsia="宋体" w:hAnsi="宋体"/>
          <w:sz w:val="32"/>
          <w:szCs w:val="32"/>
        </w:rPr>
        <w:t>1</w:t>
      </w:r>
      <w:r w:rsidRPr="00684FB7">
        <w:rPr>
          <w:rFonts w:ascii="宋体" w:eastAsia="宋体" w:hAnsi="宋体" w:hint="eastAsia"/>
          <w:sz w:val="32"/>
          <w:szCs w:val="32"/>
        </w:rPr>
        <w:t>日</w:t>
      </w:r>
    </w:p>
    <w:p w14:paraId="3185778E" w14:textId="724449E5" w:rsidR="00653C16" w:rsidRPr="00684FB7" w:rsidRDefault="00653C16" w:rsidP="00684FB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t>四、保险机构官网</w:t>
      </w:r>
    </w:p>
    <w:p w14:paraId="3BB2EE52" w14:textId="2DC63CD7" w:rsidR="00C51BAE" w:rsidRPr="00684FB7" w:rsidRDefault="00F505B4" w:rsidP="00613F05">
      <w:pPr>
        <w:ind w:firstLineChars="200" w:firstLine="420"/>
        <w:rPr>
          <w:rFonts w:ascii="宋体" w:eastAsia="宋体" w:hAnsi="宋体"/>
          <w:sz w:val="32"/>
          <w:szCs w:val="32"/>
        </w:rPr>
      </w:pPr>
      <w:hyperlink r:id="rId7" w:history="1">
        <w:r w:rsidR="006D64A0" w:rsidRPr="00684FB7">
          <w:rPr>
            <w:rStyle w:val="a5"/>
            <w:rFonts w:ascii="宋体" w:eastAsia="宋体" w:hAnsi="宋体" w:hint="eastAsia"/>
            <w:sz w:val="32"/>
            <w:szCs w:val="32"/>
          </w:rPr>
          <w:t>https://www.newchinalife.com/</w:t>
        </w:r>
      </w:hyperlink>
    </w:p>
    <w:p w14:paraId="4001BF90" w14:textId="625A426B" w:rsidR="00653C16" w:rsidRPr="00684FB7" w:rsidRDefault="00653C16" w:rsidP="00684FB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t>五、互联网保险产品查询、保单</w:t>
      </w:r>
      <w:proofErr w:type="gramStart"/>
      <w:r w:rsidRPr="00684FB7">
        <w:rPr>
          <w:rFonts w:ascii="宋体" w:eastAsia="宋体" w:hAnsi="宋体" w:hint="eastAsia"/>
          <w:b/>
          <w:sz w:val="32"/>
          <w:szCs w:val="32"/>
        </w:rPr>
        <w:t>查询及验真</w:t>
      </w:r>
      <w:proofErr w:type="gramEnd"/>
      <w:r w:rsidRPr="00684FB7">
        <w:rPr>
          <w:rFonts w:ascii="宋体" w:eastAsia="宋体" w:hAnsi="宋体" w:hint="eastAsia"/>
          <w:b/>
          <w:sz w:val="32"/>
          <w:szCs w:val="32"/>
        </w:rPr>
        <w:t>网址</w:t>
      </w:r>
    </w:p>
    <w:p w14:paraId="50610FA3" w14:textId="7C3C6581" w:rsidR="002722DA" w:rsidRPr="00684FB7" w:rsidRDefault="002722DA" w:rsidP="006D64A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（一）产品查询：</w:t>
      </w:r>
    </w:p>
    <w:p w14:paraId="145817E7" w14:textId="533DBEF6" w:rsidR="00C51BAE" w:rsidRPr="00684FB7" w:rsidRDefault="00F505B4" w:rsidP="00613F05">
      <w:pPr>
        <w:ind w:firstLineChars="200" w:firstLine="420"/>
        <w:rPr>
          <w:rFonts w:ascii="宋体" w:eastAsia="宋体" w:hAnsi="宋体"/>
          <w:sz w:val="32"/>
          <w:szCs w:val="32"/>
        </w:rPr>
      </w:pPr>
      <w:hyperlink r:id="rId8" w:history="1">
        <w:r w:rsidR="006D64A0" w:rsidRPr="00684FB7">
          <w:rPr>
            <w:rStyle w:val="a5"/>
            <w:rFonts w:ascii="宋体" w:eastAsia="宋体" w:hAnsi="宋体" w:hint="eastAsia"/>
            <w:sz w:val="32"/>
            <w:szCs w:val="32"/>
          </w:rPr>
          <w:t>https://www.newchinalife.com/</w:t>
        </w:r>
      </w:hyperlink>
      <w:r w:rsidR="006D64A0" w:rsidRPr="00684FB7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6D64A0" w:rsidRPr="00684FB7">
        <w:rPr>
          <w:rFonts w:ascii="宋体" w:eastAsia="宋体" w:hAnsi="宋体" w:hint="eastAsia"/>
          <w:sz w:val="32"/>
          <w:szCs w:val="32"/>
        </w:rPr>
        <w:t>官网首页</w:t>
      </w:r>
      <w:proofErr w:type="gramEnd"/>
      <w:r w:rsidR="006D64A0" w:rsidRPr="00684FB7">
        <w:rPr>
          <w:rFonts w:ascii="宋体" w:eastAsia="宋体" w:hAnsi="宋体" w:hint="eastAsia"/>
          <w:sz w:val="32"/>
          <w:szCs w:val="32"/>
        </w:rPr>
        <w:t>-公开信息披露-专项信息-互联网保险</w:t>
      </w:r>
    </w:p>
    <w:p w14:paraId="340EF834" w14:textId="36218309" w:rsidR="002722DA" w:rsidRPr="00684FB7" w:rsidRDefault="002722DA" w:rsidP="006D64A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（二）保单查询：</w:t>
      </w:r>
    </w:p>
    <w:p w14:paraId="4A2B8B80" w14:textId="295F29B9" w:rsidR="002722DA" w:rsidRPr="00684FB7" w:rsidRDefault="00F505B4" w:rsidP="00613F05">
      <w:pPr>
        <w:ind w:firstLineChars="200" w:firstLine="420"/>
        <w:rPr>
          <w:rFonts w:ascii="宋体" w:eastAsia="宋体" w:hAnsi="宋体"/>
          <w:sz w:val="32"/>
          <w:szCs w:val="32"/>
        </w:rPr>
      </w:pPr>
      <w:hyperlink r:id="rId9" w:history="1">
        <w:r w:rsidR="002722DA" w:rsidRPr="00684FB7">
          <w:rPr>
            <w:rStyle w:val="a5"/>
            <w:rFonts w:ascii="宋体" w:eastAsia="宋体" w:hAnsi="宋体" w:hint="eastAsia"/>
            <w:sz w:val="32"/>
            <w:szCs w:val="32"/>
          </w:rPr>
          <w:t>https://www.newchinalife.com/</w:t>
        </w:r>
      </w:hyperlink>
      <w:r w:rsidR="002722DA" w:rsidRPr="00684FB7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2722DA" w:rsidRPr="00684FB7">
        <w:rPr>
          <w:rFonts w:ascii="宋体" w:eastAsia="宋体" w:hAnsi="宋体" w:hint="eastAsia"/>
          <w:sz w:val="32"/>
          <w:szCs w:val="32"/>
        </w:rPr>
        <w:t>官网首页</w:t>
      </w:r>
      <w:proofErr w:type="gramEnd"/>
      <w:r w:rsidR="002722DA" w:rsidRPr="00684FB7">
        <w:rPr>
          <w:rFonts w:ascii="宋体" w:eastAsia="宋体" w:hAnsi="宋体" w:hint="eastAsia"/>
          <w:sz w:val="32"/>
          <w:szCs w:val="32"/>
        </w:rPr>
        <w:t>-服务中心-保单服务-我的保单</w:t>
      </w:r>
    </w:p>
    <w:p w14:paraId="3EACC58A" w14:textId="58C463B8" w:rsidR="002722DA" w:rsidRPr="00684FB7" w:rsidRDefault="002722DA" w:rsidP="006D64A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（三）验真途径：</w:t>
      </w:r>
    </w:p>
    <w:p w14:paraId="01326B54" w14:textId="263E8C75" w:rsidR="002722DA" w:rsidRPr="00684FB7" w:rsidRDefault="00F505B4" w:rsidP="00613F05">
      <w:pPr>
        <w:ind w:firstLineChars="200" w:firstLine="420"/>
        <w:rPr>
          <w:rFonts w:ascii="宋体" w:eastAsia="宋体" w:hAnsi="宋体"/>
          <w:sz w:val="32"/>
          <w:szCs w:val="32"/>
        </w:rPr>
      </w:pPr>
      <w:hyperlink r:id="rId10" w:history="1">
        <w:r w:rsidR="002722DA" w:rsidRPr="00684FB7">
          <w:rPr>
            <w:rStyle w:val="a5"/>
            <w:rFonts w:ascii="宋体" w:eastAsia="宋体" w:hAnsi="宋体" w:hint="eastAsia"/>
            <w:sz w:val="32"/>
            <w:szCs w:val="32"/>
          </w:rPr>
          <w:t>https://www.newchinalife.com/</w:t>
        </w:r>
      </w:hyperlink>
      <w:r w:rsidR="002722DA" w:rsidRPr="00684FB7">
        <w:rPr>
          <w:rFonts w:ascii="宋体" w:eastAsia="宋体" w:hAnsi="宋体" w:hint="eastAsia"/>
          <w:sz w:val="32"/>
          <w:szCs w:val="32"/>
        </w:rPr>
        <w:t xml:space="preserve"> </w:t>
      </w:r>
      <w:proofErr w:type="gramStart"/>
      <w:r w:rsidR="002722DA" w:rsidRPr="00684FB7">
        <w:rPr>
          <w:rFonts w:ascii="宋体" w:eastAsia="宋体" w:hAnsi="宋体" w:hint="eastAsia"/>
          <w:sz w:val="32"/>
          <w:szCs w:val="32"/>
        </w:rPr>
        <w:t>官网首页</w:t>
      </w:r>
      <w:proofErr w:type="gramEnd"/>
      <w:r w:rsidR="002722DA" w:rsidRPr="00684FB7">
        <w:rPr>
          <w:rFonts w:ascii="宋体" w:eastAsia="宋体" w:hAnsi="宋体" w:hint="eastAsia"/>
          <w:sz w:val="32"/>
          <w:szCs w:val="32"/>
        </w:rPr>
        <w:t>-服务中心-查询服务-电子保单验真</w:t>
      </w:r>
    </w:p>
    <w:p w14:paraId="09023632" w14:textId="7CB3AF46" w:rsidR="00653C16" w:rsidRPr="00684FB7" w:rsidRDefault="00653C16" w:rsidP="00684FB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lastRenderedPageBreak/>
        <w:t>六、理赔、保全等客户服务及投诉渠道</w:t>
      </w:r>
    </w:p>
    <w:p w14:paraId="59B20035" w14:textId="316550E5" w:rsidR="000452D2" w:rsidRPr="00684FB7" w:rsidRDefault="000452D2" w:rsidP="00653C16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（一）理赔流程：</w:t>
      </w:r>
    </w:p>
    <w:p w14:paraId="16DD3B42" w14:textId="74F2E312" w:rsidR="000452D2" w:rsidRPr="00684FB7" w:rsidRDefault="000452D2" w:rsidP="00653C16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1.报案：发生保险事故后，请及时通过拨打客</w:t>
      </w:r>
      <w:proofErr w:type="gramStart"/>
      <w:r w:rsidRPr="00684FB7">
        <w:rPr>
          <w:rFonts w:ascii="宋体" w:eastAsia="宋体" w:hAnsi="宋体" w:hint="eastAsia"/>
          <w:sz w:val="32"/>
          <w:szCs w:val="32"/>
        </w:rPr>
        <w:t>服电话</w:t>
      </w:r>
      <w:proofErr w:type="gramEnd"/>
      <w:r w:rsidRPr="00684FB7">
        <w:rPr>
          <w:rFonts w:ascii="宋体" w:eastAsia="宋体" w:hAnsi="宋体" w:hint="eastAsia"/>
          <w:sz w:val="32"/>
          <w:szCs w:val="32"/>
        </w:rPr>
        <w:t>95567、登录新华</w:t>
      </w:r>
      <w:proofErr w:type="gramStart"/>
      <w:r w:rsidRPr="00684FB7">
        <w:rPr>
          <w:rFonts w:ascii="宋体" w:eastAsia="宋体" w:hAnsi="宋体" w:hint="eastAsia"/>
          <w:sz w:val="32"/>
          <w:szCs w:val="32"/>
        </w:rPr>
        <w:t>人寿官网或</w:t>
      </w:r>
      <w:proofErr w:type="gramEnd"/>
      <w:r w:rsidRPr="00684FB7">
        <w:rPr>
          <w:rFonts w:ascii="宋体" w:eastAsia="宋体" w:hAnsi="宋体" w:hint="eastAsia"/>
          <w:sz w:val="32"/>
          <w:szCs w:val="32"/>
        </w:rPr>
        <w:t>莅临柜面进行理赔报案，新华人寿服务人员将告知您申请理赔所需的材料并提供必要协助；</w:t>
      </w:r>
    </w:p>
    <w:p w14:paraId="24FE2C4A" w14:textId="5EDC5772" w:rsidR="000452D2" w:rsidRPr="00684FB7" w:rsidRDefault="000452D2" w:rsidP="00653C16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2.准备材料：请您按照报案时获知的理赔申请材料清单尽快整理准备完善；</w:t>
      </w:r>
    </w:p>
    <w:p w14:paraId="4613987D" w14:textId="061376FA" w:rsidR="000452D2" w:rsidRPr="00684FB7" w:rsidRDefault="000452D2" w:rsidP="00653C16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3.申请理赔：理赔申请材料准备完善后，您可通过新华保险官方微信号自助提交理赔申请（限账单金额</w:t>
      </w:r>
      <w:r w:rsidRPr="00684FB7">
        <w:rPr>
          <w:rFonts w:ascii="宋体" w:eastAsia="宋体" w:hAnsi="宋体"/>
          <w:sz w:val="32"/>
          <w:szCs w:val="32"/>
        </w:rPr>
        <w:t>5000元及以下医疗理赔）或莅临柜面办理；</w:t>
      </w:r>
    </w:p>
    <w:p w14:paraId="1CBEC507" w14:textId="279D2F3C" w:rsidR="000452D2" w:rsidRPr="00684FB7" w:rsidRDefault="000452D2" w:rsidP="00653C16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/>
          <w:sz w:val="32"/>
          <w:szCs w:val="32"/>
        </w:rPr>
        <w:t>4.结案通知：新华保险将及时为您处理理赔申请，理赔结案后通过短信或电话通知您最终理赔结果并支付相应理</w:t>
      </w:r>
      <w:r w:rsidRPr="00684FB7">
        <w:rPr>
          <w:rFonts w:ascii="宋体" w:eastAsia="宋体" w:hAnsi="宋体" w:hint="eastAsia"/>
          <w:sz w:val="32"/>
          <w:szCs w:val="32"/>
        </w:rPr>
        <w:t>赔款项，您也可以随时通过新华</w:t>
      </w:r>
      <w:proofErr w:type="gramStart"/>
      <w:r w:rsidRPr="00684FB7">
        <w:rPr>
          <w:rFonts w:ascii="宋体" w:eastAsia="宋体" w:hAnsi="宋体" w:hint="eastAsia"/>
          <w:sz w:val="32"/>
          <w:szCs w:val="32"/>
        </w:rPr>
        <w:t>保险官网或</w:t>
      </w:r>
      <w:proofErr w:type="gramEnd"/>
      <w:r w:rsidRPr="00684FB7">
        <w:rPr>
          <w:rFonts w:ascii="宋体" w:eastAsia="宋体" w:hAnsi="宋体" w:hint="eastAsia"/>
          <w:sz w:val="32"/>
          <w:szCs w:val="32"/>
        </w:rPr>
        <w:t>官方微信号在线自助查询理赔进度。</w:t>
      </w:r>
    </w:p>
    <w:p w14:paraId="46BEE98F" w14:textId="10A64B57" w:rsidR="000452D2" w:rsidRPr="00684FB7" w:rsidRDefault="000452D2" w:rsidP="000452D2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（二）保全指引：</w:t>
      </w:r>
    </w:p>
    <w:p w14:paraId="2512E3F3" w14:textId="77777777" w:rsidR="000452D2" w:rsidRPr="00684FB7" w:rsidRDefault="000452D2" w:rsidP="000452D2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客户可通过客户自助平台、业务员代办、客户亲</w:t>
      </w:r>
      <w:proofErr w:type="gramStart"/>
      <w:r w:rsidRPr="00684FB7">
        <w:rPr>
          <w:rFonts w:ascii="宋体" w:eastAsia="宋体" w:hAnsi="宋体" w:hint="eastAsia"/>
          <w:sz w:val="32"/>
          <w:szCs w:val="32"/>
        </w:rPr>
        <w:t>至客户</w:t>
      </w:r>
      <w:proofErr w:type="gramEnd"/>
      <w:r w:rsidRPr="00684FB7">
        <w:rPr>
          <w:rFonts w:ascii="宋体" w:eastAsia="宋体" w:hAnsi="宋体" w:hint="eastAsia"/>
          <w:sz w:val="32"/>
          <w:szCs w:val="32"/>
        </w:rPr>
        <w:t>服务中心办理保全业务，详情可拨打客</w:t>
      </w:r>
      <w:proofErr w:type="gramStart"/>
      <w:r w:rsidRPr="00684FB7">
        <w:rPr>
          <w:rFonts w:ascii="宋体" w:eastAsia="宋体" w:hAnsi="宋体" w:hint="eastAsia"/>
          <w:sz w:val="32"/>
          <w:szCs w:val="32"/>
        </w:rPr>
        <w:t>服电话</w:t>
      </w:r>
      <w:proofErr w:type="gramEnd"/>
      <w:r w:rsidRPr="00684FB7">
        <w:rPr>
          <w:rFonts w:ascii="宋体" w:eastAsia="宋体" w:hAnsi="宋体"/>
          <w:sz w:val="32"/>
          <w:szCs w:val="32"/>
        </w:rPr>
        <w:t>95567</w:t>
      </w:r>
      <w:r w:rsidRPr="00684FB7">
        <w:rPr>
          <w:rFonts w:ascii="宋体" w:eastAsia="宋体" w:hAnsi="宋体" w:hint="eastAsia"/>
          <w:sz w:val="32"/>
          <w:szCs w:val="32"/>
        </w:rPr>
        <w:t>咨询。</w:t>
      </w:r>
      <w:r w:rsidRPr="00684FB7">
        <w:rPr>
          <w:rFonts w:ascii="宋体" w:eastAsia="宋体" w:hAnsi="宋体"/>
          <w:sz w:val="32"/>
          <w:szCs w:val="32"/>
        </w:rPr>
        <w:t xml:space="preserve"> </w:t>
      </w:r>
    </w:p>
    <w:p w14:paraId="5429DF19" w14:textId="60BFA250" w:rsidR="000452D2" w:rsidRPr="00684FB7" w:rsidRDefault="000452D2" w:rsidP="000452D2">
      <w:pPr>
        <w:ind w:firstLine="645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（三）客户服务及投诉渠道：</w:t>
      </w:r>
    </w:p>
    <w:p w14:paraId="0DB7B0D3" w14:textId="77777777" w:rsidR="000452D2" w:rsidRPr="00684FB7" w:rsidRDefault="000452D2" w:rsidP="000452D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/>
          <w:sz w:val="32"/>
          <w:szCs w:val="32"/>
        </w:rPr>
        <w:t>1.在线服务访问方式</w:t>
      </w:r>
    </w:p>
    <w:p w14:paraId="414FB459" w14:textId="36B4FE63" w:rsidR="000452D2" w:rsidRPr="00684FB7" w:rsidRDefault="000452D2" w:rsidP="000452D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1）新华保险全国统一服务热线95567为客户提供7*24</w:t>
      </w:r>
      <w:r w:rsidRPr="00684FB7">
        <w:rPr>
          <w:rFonts w:ascii="宋体" w:eastAsia="宋体" w:hAnsi="宋体" w:hint="eastAsia"/>
          <w:sz w:val="32"/>
          <w:szCs w:val="32"/>
        </w:rPr>
        <w:t>小时的在线服务，客户可拨打</w:t>
      </w:r>
      <w:r w:rsidRPr="00684FB7">
        <w:rPr>
          <w:rFonts w:ascii="宋体" w:eastAsia="宋体" w:hAnsi="宋体"/>
          <w:sz w:val="32"/>
          <w:szCs w:val="32"/>
        </w:rPr>
        <w:t>95567进行在线服务咨询</w:t>
      </w:r>
      <w:r w:rsidR="003149A6" w:rsidRPr="00684FB7">
        <w:rPr>
          <w:rFonts w:ascii="宋体" w:eastAsia="宋体" w:hAnsi="宋体" w:hint="eastAsia"/>
          <w:sz w:val="32"/>
          <w:szCs w:val="32"/>
        </w:rPr>
        <w:t>；</w:t>
      </w:r>
    </w:p>
    <w:p w14:paraId="00A4EC2E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lastRenderedPageBreak/>
        <w:t>（</w:t>
      </w:r>
      <w:r w:rsidRPr="00684FB7">
        <w:rPr>
          <w:rFonts w:ascii="宋体" w:eastAsia="宋体" w:hAnsi="宋体"/>
          <w:sz w:val="32"/>
          <w:szCs w:val="32"/>
        </w:rPr>
        <w:t>2）新华保险官方网站：</w:t>
      </w:r>
    </w:p>
    <w:p w14:paraId="5205548F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/>
          <w:sz w:val="32"/>
          <w:szCs w:val="32"/>
        </w:rPr>
        <w:t>http://www.newchinalife.com，点击服务界面的在线咨询进入服务；</w:t>
      </w:r>
    </w:p>
    <w:p w14:paraId="3189E677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3）新华保险官方微信：直接输入文字或者点击“关于新华-在线咨询”进入服务；</w:t>
      </w:r>
    </w:p>
    <w:p w14:paraId="125B337B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4）新华保险掌上新华：点击服务界面悬浮的客服头像进入服务。</w:t>
      </w:r>
    </w:p>
    <w:p w14:paraId="4FD2BDC4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/>
          <w:sz w:val="32"/>
          <w:szCs w:val="32"/>
        </w:rPr>
        <w:t>2.客户投诉渠道</w:t>
      </w:r>
    </w:p>
    <w:p w14:paraId="62C6D800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1）拨打新华保险24小时全国统一服务热线95567提出投诉。</w:t>
      </w:r>
    </w:p>
    <w:p w14:paraId="43A4DCD8" w14:textId="01596300" w:rsidR="000452D2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2）登录新华保险官方网站</w:t>
      </w:r>
    </w:p>
    <w:p w14:paraId="5D37B929" w14:textId="482580F8" w:rsidR="003149A6" w:rsidRPr="00684FB7" w:rsidRDefault="003149A6" w:rsidP="003149A6">
      <w:pPr>
        <w:tabs>
          <w:tab w:val="left" w:pos="2984"/>
        </w:tabs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http://www.newchinalife.com），注册为网站用户后，在“沟通服务--网上投诉”提出投诉。</w:t>
      </w:r>
    </w:p>
    <w:p w14:paraId="2455F9B3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3）通过新华保险官方微信“服务大厅—在线咨询”提出投诉，也可通过新华保险“掌上新华”APP“在线咨询”提出投诉。</w:t>
      </w:r>
    </w:p>
    <w:p w14:paraId="11591AAD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4）发送电子邮件至新华保险客户投诉服务专递邮箱（kehutsfw@newchinalife.com）提出投诉。</w:t>
      </w:r>
    </w:p>
    <w:p w14:paraId="22611FBD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</w:t>
      </w:r>
      <w:r w:rsidRPr="00684FB7">
        <w:rPr>
          <w:rFonts w:ascii="宋体" w:eastAsia="宋体" w:hAnsi="宋体"/>
          <w:sz w:val="32"/>
          <w:szCs w:val="32"/>
        </w:rPr>
        <w:t>5）直接前往新华保险各级分支机构客户服务中心提出投诉。</w:t>
      </w:r>
    </w:p>
    <w:p w14:paraId="72FEE434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（四）联系方式：</w:t>
      </w:r>
    </w:p>
    <w:p w14:paraId="1932D021" w14:textId="77777777" w:rsidR="003149A6" w:rsidRPr="00684FB7" w:rsidRDefault="003149A6" w:rsidP="003149A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84FB7">
        <w:rPr>
          <w:rFonts w:ascii="宋体" w:eastAsia="宋体" w:hAnsi="宋体" w:hint="eastAsia"/>
          <w:sz w:val="32"/>
          <w:szCs w:val="32"/>
        </w:rPr>
        <w:t>新华保险全国统一服务热线：</w:t>
      </w:r>
      <w:r w:rsidRPr="00684FB7">
        <w:rPr>
          <w:rFonts w:ascii="宋体" w:eastAsia="宋体" w:hAnsi="宋体"/>
          <w:sz w:val="32"/>
          <w:szCs w:val="32"/>
        </w:rPr>
        <w:t>95567。</w:t>
      </w:r>
    </w:p>
    <w:p w14:paraId="5123C6F4" w14:textId="4D6733E4" w:rsidR="00946CAF" w:rsidRPr="00684FB7" w:rsidRDefault="00946CAF" w:rsidP="00684FB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684FB7">
        <w:rPr>
          <w:rFonts w:ascii="宋体" w:eastAsia="宋体" w:hAnsi="宋体" w:hint="eastAsia"/>
          <w:b/>
          <w:sz w:val="32"/>
          <w:szCs w:val="32"/>
        </w:rPr>
        <w:lastRenderedPageBreak/>
        <w:t>七、</w:t>
      </w:r>
      <w:r w:rsidR="009C0C4B" w:rsidRPr="00684FB7">
        <w:rPr>
          <w:rFonts w:ascii="宋体" w:eastAsia="宋体" w:hAnsi="宋体" w:hint="eastAsia"/>
          <w:b/>
          <w:sz w:val="32"/>
          <w:szCs w:val="32"/>
        </w:rPr>
        <w:t>互联网</w:t>
      </w:r>
      <w:r w:rsidRPr="00684FB7">
        <w:rPr>
          <w:rFonts w:ascii="宋体" w:eastAsia="宋体" w:hAnsi="宋体" w:hint="eastAsia"/>
          <w:b/>
          <w:sz w:val="32"/>
          <w:szCs w:val="32"/>
        </w:rPr>
        <w:t>保险产品公示</w:t>
      </w:r>
      <w:bookmarkStart w:id="0" w:name="_GoBack"/>
      <w:bookmarkEnd w:id="0"/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5"/>
        <w:gridCol w:w="1974"/>
        <w:gridCol w:w="3255"/>
        <w:gridCol w:w="1843"/>
        <w:gridCol w:w="1843"/>
      </w:tblGrid>
      <w:tr w:rsidR="00C00446" w:rsidRPr="00684FB7" w14:paraId="3F8DFCDD" w14:textId="77777777" w:rsidTr="00314855">
        <w:trPr>
          <w:trHeight w:val="285"/>
          <w:tblHeader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E21D62" w14:textId="77777777" w:rsidR="00C00446" w:rsidRPr="00684FB7" w:rsidRDefault="00C00446" w:rsidP="00314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表：互联网保险合作产品信息</w:t>
            </w:r>
          </w:p>
        </w:tc>
      </w:tr>
      <w:tr w:rsidR="00C00446" w:rsidRPr="00684FB7" w14:paraId="790B78CB" w14:textId="77777777" w:rsidTr="00314855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FF8" w14:textId="77777777" w:rsidR="00C00446" w:rsidRPr="00684FB7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417" w14:textId="77777777" w:rsidR="00C00446" w:rsidRPr="00684FB7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保险产品名称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569" w14:textId="77777777" w:rsidR="00C00446" w:rsidRPr="00684FB7" w:rsidRDefault="00C0044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产品条款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9AE" w14:textId="0BCC9684" w:rsidR="00C00446" w:rsidRPr="00684FB7" w:rsidRDefault="003149A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备案编号/产品注册号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E90" w14:textId="198A9F03" w:rsidR="00C00446" w:rsidRPr="00684FB7" w:rsidRDefault="003149A6" w:rsidP="00314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报备文件编号</w:t>
            </w:r>
          </w:p>
        </w:tc>
      </w:tr>
      <w:tr w:rsidR="00C00446" w:rsidRPr="00684FB7" w14:paraId="6427846A" w14:textId="77777777" w:rsidTr="00DE5C23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05D2" w14:textId="77777777" w:rsidR="00C00446" w:rsidRPr="00684FB7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2FB7" w14:textId="5F482B2D" w:rsidR="00C00446" w:rsidRPr="00684FB7" w:rsidRDefault="003149A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惠添利两全保险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64F0" w14:textId="4D14CBD0" w:rsidR="00C00446" w:rsidRPr="00684FB7" w:rsidRDefault="003149A6" w:rsidP="003149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/>
              </w:rPr>
              <w:t xml:space="preserve">http://www.iachina.cn/IC/tkk/01/974f4bbf </w:t>
            </w:r>
            <w:proofErr w:type="spellStart"/>
            <w:r w:rsidRPr="00684FB7">
              <w:rPr>
                <w:rFonts w:ascii="宋体" w:eastAsia="宋体" w:hAnsi="宋体"/>
              </w:rPr>
              <w:t>kk</w:t>
            </w:r>
            <w:proofErr w:type="spellEnd"/>
            <w:r w:rsidRPr="00684FB7">
              <w:rPr>
                <w:rFonts w:ascii="宋体" w:eastAsia="宋体" w:hAnsi="宋体"/>
              </w:rPr>
              <w:t xml:space="preserve">/01/974f4bbf </w:t>
            </w:r>
            <w:r w:rsidRPr="00684FB7">
              <w:rPr>
                <w:rFonts w:ascii="宋体" w:eastAsia="宋体" w:hAnsi="宋体" w:hint="eastAsia"/>
              </w:rPr>
              <w:t>-</w:t>
            </w:r>
            <w:r w:rsidRPr="00684FB7">
              <w:rPr>
                <w:rFonts w:ascii="宋体" w:eastAsia="宋体" w:hAnsi="宋体"/>
              </w:rPr>
              <w:t>0c18-4a30</w:t>
            </w:r>
            <w:r w:rsidRPr="00684FB7">
              <w:rPr>
                <w:rFonts w:ascii="宋体" w:eastAsia="宋体" w:hAnsi="宋体" w:hint="eastAsia"/>
              </w:rPr>
              <w:t>-</w:t>
            </w:r>
            <w:r w:rsidRPr="00684FB7">
              <w:rPr>
                <w:rFonts w:ascii="宋体" w:eastAsia="宋体" w:hAnsi="宋体"/>
              </w:rPr>
              <w:t xml:space="preserve">ac3c-4a11a5acc06c.html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FC90" w14:textId="1917F94F" w:rsidR="00C00446" w:rsidRPr="00684FB7" w:rsidRDefault="00F15BCD" w:rsidP="00F15BC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新华保险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两全保险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025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150E" w14:textId="47C41BA6" w:rsidR="00C00446" w:rsidRPr="00684FB7" w:rsidRDefault="00F15BCD" w:rsidP="00F15BC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新保发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[2017]565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</w:tr>
      <w:tr w:rsidR="00C00446" w:rsidRPr="00684FB7" w14:paraId="4C3AAA6B" w14:textId="77777777" w:rsidTr="00DE5C23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B78A" w14:textId="77777777" w:rsidR="00C00446" w:rsidRPr="00684FB7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B98" w14:textId="3C0D7EF5" w:rsidR="00C00446" w:rsidRPr="00684FB7" w:rsidRDefault="003149A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华</w:t>
            </w:r>
            <w:proofErr w:type="gramStart"/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实人生</w:t>
            </w:r>
            <w:proofErr w:type="gramEnd"/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终身年金保险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D42" w14:textId="13B6E3B9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http://www.iachina.cn/IC/tkk/01/978c09f7-50d1-4d72-a4fd-925370bc1354.htm</w:t>
            </w:r>
            <w:r w:rsidRPr="00684FB7">
              <w:rPr>
                <w:rFonts w:ascii="宋体" w:eastAsia="宋体" w:hAnsi="宋体" w:hint="eastAsia"/>
                <w:sz w:val="23"/>
                <w:szCs w:val="23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CE" w14:textId="60EB4BBC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新华保险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年金保险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026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9C8" w14:textId="63F1DADE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新保发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[2017]565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</w:tr>
      <w:tr w:rsidR="00C00446" w:rsidRPr="00684FB7" w14:paraId="26DE22F2" w14:textId="77777777" w:rsidTr="00DE5C23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FC5" w14:textId="77777777" w:rsidR="00C00446" w:rsidRPr="00684FB7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453" w14:textId="21AA055C" w:rsidR="00C00446" w:rsidRPr="00684FB7" w:rsidRDefault="003149A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荣华世家终身寿险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F0FE" w14:textId="0AC3260C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http://www.iachina.cn/IC/tkk/01/f7197bdd-a79d-49ba-85e6-6ccf644c7aa3.html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013D" w14:textId="1E5D0471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新华保险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[2019]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终身寿险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029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4725" w14:textId="2CA6C341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新保发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[2019]582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</w:tr>
      <w:tr w:rsidR="00C00446" w:rsidRPr="00684FB7" w14:paraId="5FBAA3C8" w14:textId="77777777" w:rsidTr="00DE5C23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62D9" w14:textId="77777777" w:rsidR="00C00446" w:rsidRPr="00684FB7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DE" w14:textId="1E214E09" w:rsidR="00C00446" w:rsidRPr="00684FB7" w:rsidRDefault="003149A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天利年金保险（万能型）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A8EB" w14:textId="214FF300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http://www.iachina.cn/IC/tkk/01/bb61e33b-d72f-460c-afed-4c8fd2d945cb.html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1CD" w14:textId="4FDA41F4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新华保险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年金保险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028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0250" w14:textId="03210DDA" w:rsidR="00C00446" w:rsidRPr="00684FB7" w:rsidRDefault="00DE743D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新保发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[2017]636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</w:tr>
      <w:tr w:rsidR="00C00446" w:rsidRPr="00684FB7" w14:paraId="1F39E59A" w14:textId="77777777" w:rsidTr="00314855">
        <w:trPr>
          <w:trHeight w:val="285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1F01" w14:textId="77777777" w:rsidR="00C00446" w:rsidRPr="00684FB7" w:rsidRDefault="00C0044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19B1" w14:textId="477A29F8" w:rsidR="00C00446" w:rsidRPr="00684FB7" w:rsidRDefault="003149A6" w:rsidP="00C004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4FB7">
              <w:rPr>
                <w:rFonts w:ascii="宋体" w:eastAsia="宋体" w:hAnsi="宋体" w:hint="eastAsia"/>
                <w:color w:val="000000"/>
                <w:sz w:val="22"/>
              </w:rPr>
              <w:t>乐行无忧A款两全保险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7B35" w14:textId="5CBAE485" w:rsidR="00C00446" w:rsidRPr="00684FB7" w:rsidRDefault="003149A6" w:rsidP="00DE743D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http://www.iachina.cn/IC/tkk/01/27f1f1ac-6034-4923</w:t>
            </w:r>
            <w:r w:rsidR="00DE743D" w:rsidRPr="00684FB7">
              <w:rPr>
                <w:rFonts w:ascii="宋体" w:eastAsia="宋体" w:hAnsi="宋体" w:hint="eastAsia"/>
                <w:sz w:val="23"/>
                <w:szCs w:val="23"/>
              </w:rPr>
              <w:t>-</w:t>
            </w:r>
            <w:r w:rsidR="00DE743D" w:rsidRPr="00684FB7">
              <w:rPr>
                <w:rFonts w:ascii="宋体" w:eastAsia="宋体" w:hAnsi="宋体"/>
                <w:sz w:val="23"/>
                <w:szCs w:val="23"/>
              </w:rPr>
              <w:t>afbb-3efaeb1c0c3f.html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D47" w14:textId="20314493" w:rsidR="00C00446" w:rsidRPr="00684FB7" w:rsidRDefault="003149A6" w:rsidP="003149A6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新华保险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两全保险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010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B5B" w14:textId="5D2644FB" w:rsidR="00C00446" w:rsidRPr="00684FB7" w:rsidRDefault="003149A6" w:rsidP="003149A6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684FB7">
              <w:rPr>
                <w:rFonts w:ascii="宋体" w:eastAsia="宋体" w:hAnsi="宋体"/>
                <w:sz w:val="23"/>
                <w:szCs w:val="23"/>
              </w:rPr>
              <w:t>新保发</w:t>
            </w:r>
            <w:r w:rsidRPr="00684FB7">
              <w:rPr>
                <w:rFonts w:ascii="宋体" w:eastAsia="宋体" w:hAnsi="宋体" w:cs="Times New Roman"/>
                <w:sz w:val="23"/>
                <w:szCs w:val="23"/>
              </w:rPr>
              <w:t>[2017]77</w:t>
            </w:r>
            <w:r w:rsidRPr="00684FB7">
              <w:rPr>
                <w:rFonts w:ascii="宋体" w:eastAsia="宋体" w:hAnsi="宋体"/>
                <w:sz w:val="23"/>
                <w:szCs w:val="23"/>
              </w:rPr>
              <w:t>号</w:t>
            </w:r>
          </w:p>
        </w:tc>
      </w:tr>
    </w:tbl>
    <w:p w14:paraId="77163AFE" w14:textId="77777777" w:rsidR="00C00446" w:rsidRPr="00684FB7" w:rsidRDefault="00C00446" w:rsidP="009C0C4B">
      <w:pPr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C00446" w:rsidRPr="0068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F1B92" w14:textId="77777777" w:rsidR="00F505B4" w:rsidRDefault="00F505B4" w:rsidP="00653C16">
      <w:r>
        <w:separator/>
      </w:r>
    </w:p>
  </w:endnote>
  <w:endnote w:type="continuationSeparator" w:id="0">
    <w:p w14:paraId="1963CCB1" w14:textId="77777777" w:rsidR="00F505B4" w:rsidRDefault="00F505B4" w:rsidP="006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34E7B" w14:textId="77777777" w:rsidR="00F505B4" w:rsidRDefault="00F505B4" w:rsidP="00653C16">
      <w:r>
        <w:separator/>
      </w:r>
    </w:p>
  </w:footnote>
  <w:footnote w:type="continuationSeparator" w:id="0">
    <w:p w14:paraId="4B765B06" w14:textId="77777777" w:rsidR="00F505B4" w:rsidRDefault="00F505B4" w:rsidP="0065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81"/>
    <w:rsid w:val="000452D2"/>
    <w:rsid w:val="000C250A"/>
    <w:rsid w:val="00171847"/>
    <w:rsid w:val="00185A3E"/>
    <w:rsid w:val="001E2D6E"/>
    <w:rsid w:val="00224922"/>
    <w:rsid w:val="002722DA"/>
    <w:rsid w:val="003149A6"/>
    <w:rsid w:val="00375F66"/>
    <w:rsid w:val="00414225"/>
    <w:rsid w:val="00431AD4"/>
    <w:rsid w:val="00441632"/>
    <w:rsid w:val="00560293"/>
    <w:rsid w:val="00573304"/>
    <w:rsid w:val="005A582B"/>
    <w:rsid w:val="005B68E6"/>
    <w:rsid w:val="005C1ACA"/>
    <w:rsid w:val="005C59F2"/>
    <w:rsid w:val="00613F05"/>
    <w:rsid w:val="00653C16"/>
    <w:rsid w:val="00654FE5"/>
    <w:rsid w:val="00684FB7"/>
    <w:rsid w:val="006D64A0"/>
    <w:rsid w:val="00781F15"/>
    <w:rsid w:val="00782056"/>
    <w:rsid w:val="007D7C1F"/>
    <w:rsid w:val="007E6FEB"/>
    <w:rsid w:val="00814D25"/>
    <w:rsid w:val="008843A3"/>
    <w:rsid w:val="00946CAF"/>
    <w:rsid w:val="00991DD2"/>
    <w:rsid w:val="009C0C4B"/>
    <w:rsid w:val="009F0F21"/>
    <w:rsid w:val="00A13FA8"/>
    <w:rsid w:val="00A20E7D"/>
    <w:rsid w:val="00A4163A"/>
    <w:rsid w:val="00B53907"/>
    <w:rsid w:val="00BA1F46"/>
    <w:rsid w:val="00BB2BBE"/>
    <w:rsid w:val="00C00446"/>
    <w:rsid w:val="00C51BAE"/>
    <w:rsid w:val="00C90D6F"/>
    <w:rsid w:val="00C95164"/>
    <w:rsid w:val="00DA1FD1"/>
    <w:rsid w:val="00DB1D3F"/>
    <w:rsid w:val="00DD733F"/>
    <w:rsid w:val="00DE743D"/>
    <w:rsid w:val="00DF21EF"/>
    <w:rsid w:val="00E00CEB"/>
    <w:rsid w:val="00E45481"/>
    <w:rsid w:val="00E56D28"/>
    <w:rsid w:val="00EE24B6"/>
    <w:rsid w:val="00F15BCD"/>
    <w:rsid w:val="00F4630F"/>
    <w:rsid w:val="00F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C16"/>
    <w:rPr>
      <w:sz w:val="18"/>
      <w:szCs w:val="18"/>
    </w:rPr>
  </w:style>
  <w:style w:type="character" w:styleId="a5">
    <w:name w:val="Hyperlink"/>
    <w:basedOn w:val="a0"/>
    <w:uiPriority w:val="99"/>
    <w:unhideWhenUsed/>
    <w:rsid w:val="00653C1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3C16"/>
    <w:rPr>
      <w:color w:val="605E5C"/>
      <w:shd w:val="clear" w:color="auto" w:fill="E1DFDD"/>
    </w:rPr>
  </w:style>
  <w:style w:type="paragraph" w:customStyle="1" w:styleId="Default">
    <w:name w:val="Default"/>
    <w:rsid w:val="000452D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C16"/>
    <w:rPr>
      <w:sz w:val="18"/>
      <w:szCs w:val="18"/>
    </w:rPr>
  </w:style>
  <w:style w:type="character" w:styleId="a5">
    <w:name w:val="Hyperlink"/>
    <w:basedOn w:val="a0"/>
    <w:uiPriority w:val="99"/>
    <w:unhideWhenUsed/>
    <w:rsid w:val="00653C1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3C16"/>
    <w:rPr>
      <w:color w:val="605E5C"/>
      <w:shd w:val="clear" w:color="auto" w:fill="E1DFDD"/>
    </w:rPr>
  </w:style>
  <w:style w:type="paragraph" w:customStyle="1" w:styleId="Default">
    <w:name w:val="Default"/>
    <w:rsid w:val="000452D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587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4595">
                          <w:marLeft w:val="600"/>
                          <w:marRight w:val="60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276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hinalif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chinalife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ewchinalif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chinalif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袁一萌</cp:lastModifiedBy>
  <cp:revision>36</cp:revision>
  <dcterms:created xsi:type="dcterms:W3CDTF">2021-04-28T08:30:00Z</dcterms:created>
  <dcterms:modified xsi:type="dcterms:W3CDTF">2021-09-10T08:04:00Z</dcterms:modified>
</cp:coreProperties>
</file>